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126A07D" w14:textId="77777777" w:rsidR="00D11BD7" w:rsidRDefault="00D11BD7">
      <w:pPr>
        <w:pStyle w:val="Glava"/>
        <w:shd w:val="clear" w:color="auto" w:fill="FFFFFF" w:themeFill="background1"/>
        <w:spacing w:after="0"/>
        <w:ind w:left="-283"/>
        <w:jc w:val="right"/>
        <w:rPr>
          <w:b/>
          <w:color w:val="FFFF00"/>
          <w:sz w:val="24"/>
          <w:lang w:val="en-US"/>
        </w:rPr>
      </w:pPr>
    </w:p>
    <w:p w14:paraId="777DADA5" w14:textId="77777777" w:rsidR="00D11BD7" w:rsidRDefault="004F718D">
      <w:pPr>
        <w:spacing w:after="0" w:line="240" w:lineRule="auto"/>
        <w:ind w:left="-284"/>
        <w:jc w:val="both"/>
        <w:rPr>
          <w:rFonts w:cs="Arial"/>
          <w:szCs w:val="18"/>
          <w:lang w:val="de-DE"/>
        </w:rPr>
      </w:pPr>
      <w:r>
        <w:rPr>
          <w:rFonts w:cs="Arial"/>
          <w:szCs w:val="18"/>
          <w:lang w:val="de-DE"/>
        </w:rPr>
        <w:t>Lieutenant General Zamir,  </w:t>
      </w:r>
    </w:p>
    <w:p w14:paraId="2A999A1B" w14:textId="77777777" w:rsidR="00D11BD7" w:rsidRDefault="00D11BD7">
      <w:pPr>
        <w:spacing w:after="0" w:line="240" w:lineRule="auto"/>
        <w:ind w:left="-284"/>
        <w:jc w:val="both"/>
        <w:rPr>
          <w:rFonts w:cs="Arial"/>
          <w:szCs w:val="18"/>
          <w:lang w:val="de-DE"/>
        </w:rPr>
      </w:pPr>
    </w:p>
    <w:p w14:paraId="703C1D45" w14:textId="5894DCB9" w:rsidR="00D11BD7" w:rsidRDefault="004F718D">
      <w:pPr>
        <w:spacing w:after="0" w:line="240" w:lineRule="auto"/>
        <w:ind w:left="-284"/>
        <w:jc w:val="both"/>
        <w:rPr>
          <w:rFonts w:cs="Arial"/>
          <w:szCs w:val="18"/>
        </w:rPr>
      </w:pPr>
      <w:r>
        <w:rPr>
          <w:rFonts w:cs="Arial"/>
          <w:szCs w:val="18"/>
        </w:rPr>
        <w:t xml:space="preserve">I am writing to demand the immediate return of the forcibly displaced residents of </w:t>
      </w:r>
      <w:proofErr w:type="spellStart"/>
      <w:r>
        <w:rPr>
          <w:rFonts w:cs="Arial"/>
          <w:szCs w:val="18"/>
        </w:rPr>
        <w:t>Zanuta</w:t>
      </w:r>
      <w:proofErr w:type="spellEnd"/>
      <w:r>
        <w:rPr>
          <w:rFonts w:cs="Arial"/>
          <w:szCs w:val="18"/>
        </w:rPr>
        <w:t xml:space="preserve"> to their village in the South Hebron Hills of the occupied West Bank, as per your obligations under both international law and the orders of Israel’s Supreme Court.</w:t>
      </w:r>
    </w:p>
    <w:p w14:paraId="54B027F7" w14:textId="77777777" w:rsidR="00D11BD7" w:rsidRDefault="00D11BD7">
      <w:pPr>
        <w:spacing w:after="0" w:line="240" w:lineRule="auto"/>
        <w:ind w:left="-284"/>
        <w:jc w:val="both"/>
        <w:rPr>
          <w:rFonts w:cs="Arial"/>
          <w:szCs w:val="18"/>
        </w:rPr>
      </w:pPr>
    </w:p>
    <w:p w14:paraId="2F02691A" w14:textId="6F1502C6" w:rsidR="00D11BD7" w:rsidRDefault="004F718D">
      <w:pPr>
        <w:spacing w:after="0" w:line="240" w:lineRule="auto"/>
        <w:ind w:left="-284"/>
        <w:jc w:val="both"/>
        <w:rPr>
          <w:rFonts w:cs="Arial"/>
          <w:szCs w:val="18"/>
          <w:lang w:val="en-US"/>
        </w:rPr>
      </w:pPr>
      <w:r>
        <w:rPr>
          <w:rFonts w:cs="Arial"/>
          <w:szCs w:val="18"/>
          <w:lang w:val="en-US"/>
        </w:rPr>
        <w:t xml:space="preserve">Between 27 October and 1 November 2023, the entire community of </w:t>
      </w:r>
      <w:proofErr w:type="spellStart"/>
      <w:r>
        <w:rPr>
          <w:rFonts w:cs="Arial"/>
          <w:szCs w:val="18"/>
          <w:lang w:val="en-US"/>
        </w:rPr>
        <w:t>Zanuta</w:t>
      </w:r>
      <w:proofErr w:type="spellEnd"/>
      <w:r>
        <w:rPr>
          <w:rFonts w:cs="Arial"/>
          <w:szCs w:val="18"/>
          <w:lang w:val="en-US"/>
        </w:rPr>
        <w:t xml:space="preserve">, home to 250 Palestinians, including 100 children, were forced to pack up their belongings and flee the village where their ancestors had lived since </w:t>
      </w:r>
      <w:r>
        <w:rPr>
          <w:rFonts w:cs="Arial"/>
          <w:szCs w:val="18"/>
          <w:lang w:val="en-US"/>
        </w:rPr>
        <w:t>the 19th century, as a result of recurrent violent raids and attacks by Israeli settlers from a nearby illegal outpost. Nearly three years on, the community remains displaced and fragmented and unable to return to its homes, despite numerous attempts to go home.</w:t>
      </w:r>
    </w:p>
    <w:p w14:paraId="1CC3B9FB" w14:textId="77777777" w:rsidR="00D11BD7" w:rsidRDefault="00D11BD7">
      <w:pPr>
        <w:spacing w:after="0" w:line="240" w:lineRule="auto"/>
        <w:ind w:left="-284"/>
        <w:jc w:val="both"/>
        <w:rPr>
          <w:rFonts w:cs="Arial"/>
          <w:szCs w:val="18"/>
        </w:rPr>
      </w:pPr>
    </w:p>
    <w:p w14:paraId="70799BAC" w14:textId="4F85F0C6" w:rsidR="00D11BD7" w:rsidRDefault="004F718D">
      <w:pPr>
        <w:spacing w:after="0" w:line="240" w:lineRule="auto"/>
        <w:ind w:left="-283"/>
        <w:jc w:val="both"/>
        <w:rPr>
          <w:rFonts w:cs="Arial"/>
          <w:i/>
          <w:szCs w:val="18"/>
        </w:rPr>
      </w:pPr>
      <w:r>
        <w:rPr>
          <w:rFonts w:cs="Arial"/>
          <w:szCs w:val="18"/>
        </w:rPr>
        <w:t xml:space="preserve">On 29 July 2024, the Israeli Supreme Court ordered the Israeli police and the military to facilitate the safe return of </w:t>
      </w:r>
      <w:proofErr w:type="spellStart"/>
      <w:r>
        <w:rPr>
          <w:rFonts w:cs="Arial"/>
          <w:szCs w:val="18"/>
        </w:rPr>
        <w:t>Zanuta's</w:t>
      </w:r>
      <w:proofErr w:type="spellEnd"/>
      <w:r>
        <w:rPr>
          <w:rFonts w:cs="Arial"/>
          <w:szCs w:val="18"/>
        </w:rPr>
        <w:t xml:space="preserve"> residents and protect them from settler violence. On 3 February 2025, the Court reaffirmed this obligation, ordering the same authorities to facilitate the community's return, remove trespassers, and allow residents to rebuild structures that were destroyed since their displacement.</w:t>
      </w:r>
    </w:p>
    <w:p w14:paraId="30D430EB" w14:textId="77777777" w:rsidR="00D11BD7" w:rsidRDefault="00D11BD7">
      <w:pPr>
        <w:spacing w:after="0" w:line="240" w:lineRule="auto"/>
        <w:ind w:left="-284"/>
        <w:jc w:val="both"/>
        <w:rPr>
          <w:rFonts w:cs="Arial"/>
          <w:szCs w:val="18"/>
        </w:rPr>
      </w:pPr>
    </w:p>
    <w:p w14:paraId="467FFEC5" w14:textId="60E6267C" w:rsidR="00D11BD7" w:rsidRDefault="004F718D">
      <w:pPr>
        <w:spacing w:after="0" w:line="240" w:lineRule="auto"/>
        <w:ind w:left="-284"/>
        <w:jc w:val="both"/>
        <w:rPr>
          <w:rFonts w:cs="Arial"/>
          <w:szCs w:val="18"/>
        </w:rPr>
      </w:pPr>
      <w:r>
        <w:rPr>
          <w:rFonts w:cs="Arial"/>
          <w:szCs w:val="18"/>
        </w:rPr>
        <w:t xml:space="preserve">Two years from the first Supreme Court ruling, Israeli authorities are yet to enforce these orders, and the village of </w:t>
      </w:r>
      <w:proofErr w:type="spellStart"/>
      <w:r>
        <w:rPr>
          <w:rFonts w:cs="Arial"/>
          <w:szCs w:val="18"/>
        </w:rPr>
        <w:t>Zanuta</w:t>
      </w:r>
      <w:proofErr w:type="spellEnd"/>
      <w:r>
        <w:rPr>
          <w:rFonts w:cs="Arial"/>
          <w:szCs w:val="18"/>
        </w:rPr>
        <w:t xml:space="preserve"> risks permanent erasure. </w:t>
      </w:r>
    </w:p>
    <w:p w14:paraId="577DD586" w14:textId="77777777" w:rsidR="00D11BD7" w:rsidRDefault="00D11BD7">
      <w:pPr>
        <w:spacing w:after="0" w:line="240" w:lineRule="auto"/>
        <w:ind w:left="-284"/>
        <w:jc w:val="both"/>
        <w:rPr>
          <w:rFonts w:cs="Arial"/>
          <w:szCs w:val="18"/>
        </w:rPr>
      </w:pPr>
    </w:p>
    <w:p w14:paraId="045603C8" w14:textId="14F39ED7" w:rsidR="00D11BD7" w:rsidRDefault="004F718D">
      <w:pPr>
        <w:spacing w:after="0" w:line="240" w:lineRule="auto"/>
        <w:ind w:left="-284"/>
        <w:jc w:val="both"/>
        <w:rPr>
          <w:rFonts w:cs="Arial"/>
          <w:szCs w:val="18"/>
        </w:rPr>
      </w:pPr>
      <w:r>
        <w:rPr>
          <w:rFonts w:cs="Arial"/>
          <w:szCs w:val="18"/>
        </w:rPr>
        <w:t xml:space="preserve">As an occupying power, Israel has the </w:t>
      </w:r>
      <w:r>
        <w:rPr>
          <w:rFonts w:cs="Arial"/>
          <w:szCs w:val="18"/>
        </w:rPr>
        <w:t xml:space="preserve">obligations to protect the lives and livelihoods of the Palestinians in the Occupied Palestinian Territory (OPT), including those of </w:t>
      </w:r>
      <w:proofErr w:type="spellStart"/>
      <w:r>
        <w:rPr>
          <w:rFonts w:cs="Arial"/>
          <w:szCs w:val="18"/>
        </w:rPr>
        <w:t>Zanuta</w:t>
      </w:r>
      <w:proofErr w:type="spellEnd"/>
      <w:r>
        <w:rPr>
          <w:rFonts w:cs="Arial"/>
          <w:szCs w:val="18"/>
        </w:rPr>
        <w:t xml:space="preserve">, and to prevent settler violence and investigate and prosecute those responsible for offences against them. The presence of Israeli settlers in the occupied West Bank, including East Jerusalem, is illegal under international law and as such Israeli settlements and outposts, which are also illegal under Israeli law, must be removed. </w:t>
      </w:r>
    </w:p>
    <w:p w14:paraId="07584C43" w14:textId="77777777" w:rsidR="00D11BD7" w:rsidRDefault="00D11BD7">
      <w:pPr>
        <w:spacing w:after="0" w:line="240" w:lineRule="auto"/>
        <w:ind w:left="-284"/>
        <w:jc w:val="both"/>
        <w:rPr>
          <w:rFonts w:cs="Arial"/>
          <w:szCs w:val="18"/>
        </w:rPr>
      </w:pPr>
    </w:p>
    <w:p w14:paraId="7601A831" w14:textId="3F2A06AA" w:rsidR="00D11BD7" w:rsidRDefault="004F718D">
      <w:pPr>
        <w:spacing w:after="0" w:line="240" w:lineRule="auto"/>
        <w:ind w:left="-284"/>
        <w:jc w:val="both"/>
        <w:rPr>
          <w:rFonts w:cs="Arial"/>
          <w:b/>
          <w:bCs/>
          <w:szCs w:val="18"/>
        </w:rPr>
      </w:pPr>
      <w:r>
        <w:rPr>
          <w:rFonts w:cs="Arial"/>
          <w:b/>
          <w:bCs/>
          <w:szCs w:val="18"/>
        </w:rPr>
        <w:t xml:space="preserve">I therefore urge you to act swiftly to immediately ensure the safe return of the Palestinians of </w:t>
      </w:r>
      <w:proofErr w:type="spellStart"/>
      <w:r>
        <w:rPr>
          <w:rFonts w:cs="Arial"/>
          <w:b/>
          <w:bCs/>
          <w:szCs w:val="18"/>
        </w:rPr>
        <w:t>Zanuta</w:t>
      </w:r>
      <w:proofErr w:type="spellEnd"/>
      <w:r>
        <w:rPr>
          <w:rFonts w:cs="Arial"/>
          <w:b/>
          <w:bCs/>
          <w:szCs w:val="18"/>
        </w:rPr>
        <w:t xml:space="preserve"> to their lands, protect them from any form of violence by settlers, provide effective remedy and reparations for the harm caused by settlers, and the Israeli authorities’ failure to prevent attacks by settlers and to secure residents’ return to their homes, as ordered by the Supreme Court. I call on you to ensure that Palestinians from </w:t>
      </w:r>
      <w:proofErr w:type="spellStart"/>
      <w:r>
        <w:rPr>
          <w:rFonts w:cs="Arial"/>
          <w:b/>
          <w:bCs/>
          <w:szCs w:val="18"/>
        </w:rPr>
        <w:t>Zanuta</w:t>
      </w:r>
      <w:proofErr w:type="spellEnd"/>
      <w:r>
        <w:rPr>
          <w:rFonts w:cs="Arial"/>
          <w:b/>
          <w:bCs/>
          <w:szCs w:val="18"/>
        </w:rPr>
        <w:t xml:space="preserve"> are, allowed </w:t>
      </w:r>
      <w:r>
        <w:rPr>
          <w:rFonts w:cs="Arial"/>
          <w:b/>
          <w:bCs/>
          <w:szCs w:val="18"/>
        </w:rPr>
        <w:t xml:space="preserve">to rebuild their homes, livelihoods, and community infrastructure, including the village's elementary school, and that the illegal outposts established in its proximity, including </w:t>
      </w:r>
      <w:proofErr w:type="spellStart"/>
      <w:r>
        <w:rPr>
          <w:rFonts w:cs="Arial"/>
          <w:b/>
          <w:bCs/>
          <w:szCs w:val="18"/>
        </w:rPr>
        <w:t>Meitarim</w:t>
      </w:r>
      <w:proofErr w:type="spellEnd"/>
      <w:r>
        <w:rPr>
          <w:rFonts w:cs="Arial"/>
          <w:b/>
          <w:bCs/>
          <w:szCs w:val="18"/>
        </w:rPr>
        <w:t xml:space="preserve"> Farm are urgently dismantled.</w:t>
      </w:r>
    </w:p>
    <w:p w14:paraId="456AB740" w14:textId="77777777" w:rsidR="00D11BD7" w:rsidRDefault="00D11BD7">
      <w:pPr>
        <w:spacing w:after="0" w:line="240" w:lineRule="auto"/>
        <w:ind w:left="-284"/>
        <w:jc w:val="both"/>
        <w:rPr>
          <w:rFonts w:cs="Arial"/>
          <w:b/>
          <w:bCs/>
          <w:i/>
          <w:iCs/>
          <w:szCs w:val="18"/>
        </w:rPr>
      </w:pPr>
    </w:p>
    <w:p w14:paraId="389E47BA" w14:textId="77777777" w:rsidR="00D11BD7" w:rsidRDefault="00D11BD7">
      <w:pPr>
        <w:spacing w:after="0" w:line="240" w:lineRule="auto"/>
        <w:jc w:val="both"/>
        <w:rPr>
          <w:rFonts w:cs="Arial"/>
          <w:i/>
          <w:iCs/>
          <w:szCs w:val="18"/>
        </w:rPr>
      </w:pPr>
    </w:p>
    <w:p w14:paraId="2B328203" w14:textId="77777777" w:rsidR="00D11BD7" w:rsidRDefault="004F718D">
      <w:pPr>
        <w:spacing w:after="0" w:line="240" w:lineRule="auto"/>
        <w:ind w:left="-283"/>
        <w:jc w:val="both"/>
        <w:rPr>
          <w:rFonts w:cs="Arial"/>
          <w:i/>
          <w:iCs/>
          <w:szCs w:val="18"/>
        </w:rPr>
      </w:pPr>
      <w:r>
        <w:rPr>
          <w:rFonts w:cs="Arial"/>
          <w:i/>
          <w:iCs/>
          <w:szCs w:val="18"/>
        </w:rPr>
        <w:t>Yours sincerely,</w:t>
      </w:r>
    </w:p>
    <w:sectPr w:rsidR="00D11BD7">
      <w:headerReference w:type="even" r:id="rId7"/>
      <w:headerReference w:type="default" r:id="rId8"/>
      <w:footerReference w:type="even" r:id="rId9"/>
      <w:footerReference w:type="default" r:id="rId10"/>
      <w:headerReference w:type="first" r:id="rId11"/>
      <w:footerReference w:type="first" r:id="rId12"/>
      <w:footnotePr>
        <w:pos w:val="beneathText"/>
      </w:footnotePr>
      <w:endnotePr>
        <w:numFmt w:val="decimal"/>
      </w:endnotePr>
      <w:type w:val="continuous"/>
      <w:pgSz w:w="11900" w:h="16837" w:code="9"/>
      <w:pgMar w:top="720" w:right="720" w:bottom="720" w:left="720" w:header="709" w:footer="567" w:gutter="0"/>
      <w:cols w:space="360"/>
      <w:docGrid w:linePitch="360" w:charSpace="32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0EA12" w14:textId="77777777" w:rsidR="004F718D" w:rsidRDefault="004F718D">
      <w:r>
        <w:separator/>
      </w:r>
    </w:p>
  </w:endnote>
  <w:endnote w:type="continuationSeparator" w:id="0">
    <w:p w14:paraId="04981952" w14:textId="77777777" w:rsidR="004F718D" w:rsidRDefault="004F7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mnesty Trade Gothic">
    <w:panose1 w:val="020B0503040303020004"/>
    <w:charset w:val="EE"/>
    <w:family w:val="swiss"/>
    <w:pitch w:val="variable"/>
    <w:sig w:usb0="800000AF" w:usb1="5000204A" w:usb2="00000000" w:usb3="00000000" w:csb0="0000009B" w:csb1="00000000"/>
  </w:font>
  <w:font w:name="MS Mincho">
    <w:panose1 w:val="02020609040205080304"/>
    <w:charset w:val="80"/>
    <w:family w:val="modern"/>
    <w:pitch w:val="fixed"/>
    <w:sig w:usb0="E00002FF" w:usb1="6AC7FDFB" w:usb2="08000012" w:usb3="00000000" w:csb0="0002009F" w:csb1="00000000"/>
  </w:font>
  <w:font w:name="Amnesty Trade Gothic Cn">
    <w:panose1 w:val="020B0506040303020004"/>
    <w:charset w:val="EE"/>
    <w:family w:val="swiss"/>
    <w:pitch w:val="variable"/>
    <w:sig w:usb0="800000AF" w:usb1="5000204A" w:usb2="00000000" w:usb3="00000000" w:csb0="0000009B"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21B3E" w14:textId="77777777" w:rsidR="00D11BD7" w:rsidRDefault="00D11BD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A8F5E" w14:textId="77777777" w:rsidR="00D11BD7" w:rsidRDefault="00D11BD7">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987EE" w14:textId="77777777" w:rsidR="00D11BD7" w:rsidRDefault="00D11BD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9EE6D" w14:textId="77777777" w:rsidR="004F718D" w:rsidRDefault="004F718D">
      <w:r>
        <w:separator/>
      </w:r>
    </w:p>
  </w:footnote>
  <w:footnote w:type="continuationSeparator" w:id="0">
    <w:p w14:paraId="2F45E033" w14:textId="77777777" w:rsidR="004F718D" w:rsidRDefault="004F71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BD729" w14:textId="77777777" w:rsidR="00D11BD7" w:rsidRDefault="00D11BD7">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9B49C" w14:textId="77777777" w:rsidR="00D11BD7" w:rsidRDefault="00D11BD7">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0C29A" w14:textId="77777777" w:rsidR="00D11BD7" w:rsidRDefault="00D11BD7">
    <w:pPr>
      <w:pStyle w:val="Glava"/>
    </w:pPr>
  </w:p>
  <w:p w14:paraId="6FB66070" w14:textId="77777777" w:rsidR="00D11BD7" w:rsidRDefault="00D11BD7">
    <w:pPr>
      <w:pStyle w:val="Naslov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65pt;height:11.65pt" o:bullet="t" filled="t">
        <v:fill color2="black"/>
      </v:shape>
    </w:pict>
  </w:numPicBullet>
  <w:abstractNum w:abstractNumId="0" w15:restartNumberingAfterBreak="0">
    <w:nsid w:val="00641CE8"/>
    <w:multiLevelType w:val="hybridMultilevel"/>
    <w:tmpl w:val="10B2B8C0"/>
    <w:lvl w:ilvl="0" w:tplc="3AB21FE0">
      <w:start w:val="1"/>
      <w:numFmt w:val="bullet"/>
      <w:lvlText w:val=""/>
      <w:lvlJc w:val="left"/>
      <w:pPr>
        <w:tabs>
          <w:tab w:val="num" w:pos="720"/>
        </w:tabs>
        <w:ind w:left="720" w:hanging="360"/>
      </w:pPr>
      <w:rPr>
        <w:rFonts w:ascii="Wingdings" w:hAnsi="Wingdings" w:hint="default"/>
      </w:rPr>
    </w:lvl>
    <w:lvl w:ilvl="1" w:tplc="15467744" w:tentative="1">
      <w:start w:val="1"/>
      <w:numFmt w:val="bullet"/>
      <w:lvlText w:val=""/>
      <w:lvlJc w:val="left"/>
      <w:pPr>
        <w:tabs>
          <w:tab w:val="num" w:pos="1440"/>
        </w:tabs>
        <w:ind w:left="1440" w:hanging="360"/>
      </w:pPr>
      <w:rPr>
        <w:rFonts w:ascii="Wingdings" w:hAnsi="Wingdings" w:hint="default"/>
      </w:rPr>
    </w:lvl>
    <w:lvl w:ilvl="2" w:tplc="DBCA7684" w:tentative="1">
      <w:start w:val="1"/>
      <w:numFmt w:val="bullet"/>
      <w:lvlText w:val=""/>
      <w:lvlJc w:val="left"/>
      <w:pPr>
        <w:tabs>
          <w:tab w:val="num" w:pos="2160"/>
        </w:tabs>
        <w:ind w:left="2160" w:hanging="360"/>
      </w:pPr>
      <w:rPr>
        <w:rFonts w:ascii="Wingdings" w:hAnsi="Wingdings" w:hint="default"/>
      </w:rPr>
    </w:lvl>
    <w:lvl w:ilvl="3" w:tplc="1CE85D56" w:tentative="1">
      <w:start w:val="1"/>
      <w:numFmt w:val="bullet"/>
      <w:lvlText w:val=""/>
      <w:lvlJc w:val="left"/>
      <w:pPr>
        <w:tabs>
          <w:tab w:val="num" w:pos="2880"/>
        </w:tabs>
        <w:ind w:left="2880" w:hanging="360"/>
      </w:pPr>
      <w:rPr>
        <w:rFonts w:ascii="Wingdings" w:hAnsi="Wingdings" w:hint="default"/>
      </w:rPr>
    </w:lvl>
    <w:lvl w:ilvl="4" w:tplc="003A06FA" w:tentative="1">
      <w:start w:val="1"/>
      <w:numFmt w:val="bullet"/>
      <w:lvlText w:val=""/>
      <w:lvlJc w:val="left"/>
      <w:pPr>
        <w:tabs>
          <w:tab w:val="num" w:pos="3600"/>
        </w:tabs>
        <w:ind w:left="3600" w:hanging="360"/>
      </w:pPr>
      <w:rPr>
        <w:rFonts w:ascii="Wingdings" w:hAnsi="Wingdings" w:hint="default"/>
      </w:rPr>
    </w:lvl>
    <w:lvl w:ilvl="5" w:tplc="EB6E8B00" w:tentative="1">
      <w:start w:val="1"/>
      <w:numFmt w:val="bullet"/>
      <w:lvlText w:val=""/>
      <w:lvlJc w:val="left"/>
      <w:pPr>
        <w:tabs>
          <w:tab w:val="num" w:pos="4320"/>
        </w:tabs>
        <w:ind w:left="4320" w:hanging="360"/>
      </w:pPr>
      <w:rPr>
        <w:rFonts w:ascii="Wingdings" w:hAnsi="Wingdings" w:hint="default"/>
      </w:rPr>
    </w:lvl>
    <w:lvl w:ilvl="6" w:tplc="F9F86070" w:tentative="1">
      <w:start w:val="1"/>
      <w:numFmt w:val="bullet"/>
      <w:lvlText w:val=""/>
      <w:lvlJc w:val="left"/>
      <w:pPr>
        <w:tabs>
          <w:tab w:val="num" w:pos="5040"/>
        </w:tabs>
        <w:ind w:left="5040" w:hanging="360"/>
      </w:pPr>
      <w:rPr>
        <w:rFonts w:ascii="Wingdings" w:hAnsi="Wingdings" w:hint="default"/>
      </w:rPr>
    </w:lvl>
    <w:lvl w:ilvl="7" w:tplc="0B6C9000" w:tentative="1">
      <w:start w:val="1"/>
      <w:numFmt w:val="bullet"/>
      <w:lvlText w:val=""/>
      <w:lvlJc w:val="left"/>
      <w:pPr>
        <w:tabs>
          <w:tab w:val="num" w:pos="5760"/>
        </w:tabs>
        <w:ind w:left="5760" w:hanging="360"/>
      </w:pPr>
      <w:rPr>
        <w:rFonts w:ascii="Wingdings" w:hAnsi="Wingdings" w:hint="default"/>
      </w:rPr>
    </w:lvl>
    <w:lvl w:ilvl="8" w:tplc="FAA65DA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E57F4D"/>
    <w:multiLevelType w:val="hybridMultilevel"/>
    <w:tmpl w:val="1F3C807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70F708C"/>
    <w:multiLevelType w:val="multilevel"/>
    <w:tmpl w:val="5B58B218"/>
    <w:numStyleLink w:val="AIBulletList"/>
  </w:abstractNum>
  <w:abstractNum w:abstractNumId="3" w15:restartNumberingAfterBreak="0">
    <w:nsid w:val="08C51CF7"/>
    <w:multiLevelType w:val="hybridMultilevel"/>
    <w:tmpl w:val="00482F40"/>
    <w:lvl w:ilvl="0" w:tplc="0809000D">
      <w:start w:val="1"/>
      <w:numFmt w:val="bullet"/>
      <w:lvlText w:val=""/>
      <w:lvlJc w:val="left"/>
      <w:pPr>
        <w:ind w:left="720" w:hanging="360"/>
      </w:pPr>
      <w:rPr>
        <w:rFonts w:ascii="Wingdings" w:hAnsi="Wingdings" w:hint="default"/>
        <w:color w:val="000000"/>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E66912"/>
    <w:multiLevelType w:val="hybridMultilevel"/>
    <w:tmpl w:val="DB4684A6"/>
    <w:lvl w:ilvl="0" w:tplc="2BD889D8">
      <w:numFmt w:val="bullet"/>
      <w:lvlText w:val="-"/>
      <w:lvlJc w:val="left"/>
      <w:pPr>
        <w:ind w:left="360" w:hanging="360"/>
      </w:pPr>
      <w:rPr>
        <w:rFonts w:ascii="Amnesty Trade Gothic" w:eastAsia="MS Mincho" w:hAnsi="Amnesty Trade Gothic" w:cs="Times New Roman" w:hint="default"/>
        <w:color w:val="000000"/>
        <w:sz w:val="1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2582209"/>
    <w:multiLevelType w:val="hybridMultilevel"/>
    <w:tmpl w:val="E814D1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9F3548E"/>
    <w:multiLevelType w:val="hybridMultilevel"/>
    <w:tmpl w:val="88964A52"/>
    <w:lvl w:ilvl="0" w:tplc="0809000D">
      <w:start w:val="1"/>
      <w:numFmt w:val="bullet"/>
      <w:lvlText w:val=""/>
      <w:lvlJc w:val="left"/>
      <w:pPr>
        <w:ind w:left="720" w:hanging="360"/>
      </w:pPr>
      <w:rPr>
        <w:rFonts w:ascii="Wingdings" w:hAnsi="Wingdings" w:hint="default"/>
        <w:color w:val="000000"/>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197F30"/>
    <w:multiLevelType w:val="multilevel"/>
    <w:tmpl w:val="5B58B218"/>
    <w:numStyleLink w:val="AIBulletList"/>
  </w:abstractNum>
  <w:abstractNum w:abstractNumId="8" w15:restartNumberingAfterBreak="0">
    <w:nsid w:val="48A105B9"/>
    <w:multiLevelType w:val="hybridMultilevel"/>
    <w:tmpl w:val="1B722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FE5538"/>
    <w:multiLevelType w:val="multilevel"/>
    <w:tmpl w:val="79787F56"/>
    <w:numStyleLink w:val="AINumberedList"/>
  </w:abstractNum>
  <w:abstractNum w:abstractNumId="10" w15:restartNumberingAfterBreak="0">
    <w:nsid w:val="52C04C8D"/>
    <w:multiLevelType w:val="multilevel"/>
    <w:tmpl w:val="5B58B218"/>
    <w:numStyleLink w:val="AIBulletList"/>
  </w:abstractNum>
  <w:abstractNum w:abstractNumId="11" w15:restartNumberingAfterBreak="0">
    <w:nsid w:val="55D80307"/>
    <w:multiLevelType w:val="multilevel"/>
    <w:tmpl w:val="5B58B218"/>
    <w:numStyleLink w:val="AIBulletList"/>
  </w:abstractNum>
  <w:abstractNum w:abstractNumId="12" w15:restartNumberingAfterBreak="0">
    <w:nsid w:val="560A0680"/>
    <w:multiLevelType w:val="multilevel"/>
    <w:tmpl w:val="79787F56"/>
    <w:styleLink w:val="AINumberedList"/>
    <w:lvl w:ilvl="0">
      <w:start w:val="1"/>
      <w:numFmt w:val="decimal"/>
      <w:lvlText w:val="%1."/>
      <w:lvlJc w:val="left"/>
      <w:pPr>
        <w:tabs>
          <w:tab w:val="num" w:pos="357"/>
        </w:tabs>
        <w:ind w:left="0" w:firstLine="0"/>
      </w:pPr>
      <w:rPr>
        <w:rFonts w:ascii="Amnesty Trade Gothic Cn" w:hAnsi="Amnesty Trade Gothic Cn" w:hint="default"/>
        <w:b/>
        <w:i w:val="0"/>
        <w:color w:val="000000"/>
        <w:sz w:val="18"/>
        <w:szCs w:val="24"/>
      </w:rPr>
    </w:lvl>
    <w:lvl w:ilvl="1">
      <w:start w:val="1"/>
      <w:numFmt w:val="lowerLetter"/>
      <w:lvlText w:val="%2."/>
      <w:lvlJc w:val="left"/>
      <w:pPr>
        <w:tabs>
          <w:tab w:val="num" w:pos="357"/>
        </w:tabs>
        <w:ind w:left="357" w:firstLine="0"/>
      </w:pPr>
      <w:rPr>
        <w:rFonts w:hint="default"/>
        <w:b/>
        <w:i w:val="0"/>
      </w:rPr>
    </w:lvl>
    <w:lvl w:ilvl="2">
      <w:start w:val="1"/>
      <w:numFmt w:val="lowerRoman"/>
      <w:lvlText w:val="%3."/>
      <w:lvlJc w:val="left"/>
      <w:pPr>
        <w:tabs>
          <w:tab w:val="num" w:pos="357"/>
        </w:tabs>
        <w:ind w:left="714" w:firstLine="0"/>
      </w:pPr>
      <w:rPr>
        <w:rFonts w:hint="default"/>
        <w:b/>
        <w:i w:val="0"/>
      </w:rPr>
    </w:lvl>
    <w:lvl w:ilvl="3">
      <w:start w:val="1"/>
      <w:numFmt w:val="decimal"/>
      <w:lvlText w:val="%4."/>
      <w:lvlJc w:val="left"/>
      <w:pPr>
        <w:tabs>
          <w:tab w:val="num" w:pos="357"/>
        </w:tabs>
        <w:ind w:left="714" w:firstLine="0"/>
      </w:pPr>
      <w:rPr>
        <w:rFonts w:hint="default"/>
        <w:b/>
        <w:i w:val="0"/>
      </w:rPr>
    </w:lvl>
    <w:lvl w:ilvl="4">
      <w:start w:val="1"/>
      <w:numFmt w:val="decimal"/>
      <w:lvlText w:val="%5."/>
      <w:lvlJc w:val="left"/>
      <w:pPr>
        <w:tabs>
          <w:tab w:val="num" w:pos="357"/>
        </w:tabs>
        <w:ind w:left="714" w:firstLine="0"/>
      </w:pPr>
      <w:rPr>
        <w:rFonts w:hint="default"/>
        <w:b/>
        <w:i w:val="0"/>
      </w:rPr>
    </w:lvl>
    <w:lvl w:ilvl="5">
      <w:start w:val="1"/>
      <w:numFmt w:val="decimal"/>
      <w:lvlText w:val="%6."/>
      <w:lvlJc w:val="left"/>
      <w:pPr>
        <w:tabs>
          <w:tab w:val="num" w:pos="357"/>
        </w:tabs>
        <w:ind w:left="714" w:firstLine="0"/>
      </w:pPr>
      <w:rPr>
        <w:rFonts w:hint="default"/>
        <w:b/>
        <w:i w:val="0"/>
      </w:rPr>
    </w:lvl>
    <w:lvl w:ilvl="6">
      <w:start w:val="1"/>
      <w:numFmt w:val="decimal"/>
      <w:lvlText w:val="%7."/>
      <w:lvlJc w:val="left"/>
      <w:pPr>
        <w:tabs>
          <w:tab w:val="num" w:pos="357"/>
        </w:tabs>
        <w:ind w:left="714" w:firstLine="0"/>
      </w:pPr>
      <w:rPr>
        <w:rFonts w:hint="default"/>
        <w:b/>
        <w:i w:val="0"/>
      </w:rPr>
    </w:lvl>
    <w:lvl w:ilvl="7">
      <w:start w:val="1"/>
      <w:numFmt w:val="decimal"/>
      <w:lvlText w:val="%8."/>
      <w:lvlJc w:val="left"/>
      <w:pPr>
        <w:tabs>
          <w:tab w:val="num" w:pos="357"/>
        </w:tabs>
        <w:ind w:left="714" w:firstLine="0"/>
      </w:pPr>
      <w:rPr>
        <w:rFonts w:hint="default"/>
        <w:b/>
        <w:i w:val="0"/>
      </w:rPr>
    </w:lvl>
    <w:lvl w:ilvl="8">
      <w:start w:val="1"/>
      <w:numFmt w:val="decimal"/>
      <w:lvlText w:val="%9."/>
      <w:lvlJc w:val="left"/>
      <w:pPr>
        <w:tabs>
          <w:tab w:val="num" w:pos="357"/>
        </w:tabs>
        <w:ind w:left="714" w:firstLine="0"/>
      </w:pPr>
      <w:rPr>
        <w:rFonts w:hint="default"/>
        <w:b/>
        <w:i w:val="0"/>
      </w:rPr>
    </w:lvl>
  </w:abstractNum>
  <w:abstractNum w:abstractNumId="13" w15:restartNumberingAfterBreak="0">
    <w:nsid w:val="59B66353"/>
    <w:multiLevelType w:val="multilevel"/>
    <w:tmpl w:val="5B58B218"/>
    <w:numStyleLink w:val="AIBulletList"/>
  </w:abstractNum>
  <w:abstractNum w:abstractNumId="14" w15:restartNumberingAfterBreak="0">
    <w:nsid w:val="5C464111"/>
    <w:multiLevelType w:val="multilevel"/>
    <w:tmpl w:val="5B58B218"/>
    <w:numStyleLink w:val="AIBulletList"/>
  </w:abstractNum>
  <w:abstractNum w:abstractNumId="15" w15:restartNumberingAfterBreak="0">
    <w:nsid w:val="5CBD11EB"/>
    <w:multiLevelType w:val="hybridMultilevel"/>
    <w:tmpl w:val="07000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9E78CB"/>
    <w:multiLevelType w:val="multilevel"/>
    <w:tmpl w:val="79787F56"/>
    <w:numStyleLink w:val="AINumberedList"/>
  </w:abstractNum>
  <w:abstractNum w:abstractNumId="17" w15:restartNumberingAfterBreak="0">
    <w:nsid w:val="63DE14CE"/>
    <w:multiLevelType w:val="multilevel"/>
    <w:tmpl w:val="5B58B218"/>
    <w:numStyleLink w:val="AIBulletList"/>
  </w:abstractNum>
  <w:abstractNum w:abstractNumId="18" w15:restartNumberingAfterBreak="0">
    <w:nsid w:val="64473222"/>
    <w:multiLevelType w:val="multilevel"/>
    <w:tmpl w:val="7C124A02"/>
    <w:lvl w:ilvl="0">
      <w:start w:val="1"/>
      <w:numFmt w:val="none"/>
      <w:pStyle w:val="Naslov1"/>
      <w:suff w:val="nothing"/>
      <w:lvlText w:val=""/>
      <w:lvlJc w:val="left"/>
      <w:pPr>
        <w:tabs>
          <w:tab w:val="num" w:pos="0"/>
        </w:tabs>
        <w:ind w:left="0" w:firstLine="0"/>
      </w:pPr>
    </w:lvl>
    <w:lvl w:ilvl="1">
      <w:start w:val="1"/>
      <w:numFmt w:val="none"/>
      <w:pStyle w:val="Naslov2"/>
      <w:suff w:val="nothing"/>
      <w:lvlText w:val=""/>
      <w:lvlJc w:val="left"/>
      <w:pPr>
        <w:tabs>
          <w:tab w:val="num" w:pos="0"/>
        </w:tabs>
        <w:ind w:left="0" w:firstLine="0"/>
      </w:pPr>
    </w:lvl>
    <w:lvl w:ilvl="2">
      <w:start w:val="1"/>
      <w:numFmt w:val="none"/>
      <w:pStyle w:val="Naslov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Naslov5"/>
      <w:suff w:val="nothing"/>
      <w:lvlText w:val=""/>
      <w:lvlJc w:val="left"/>
      <w:pPr>
        <w:tabs>
          <w:tab w:val="num" w:pos="0"/>
        </w:tabs>
        <w:ind w:left="0" w:firstLine="0"/>
      </w:pPr>
    </w:lvl>
    <w:lvl w:ilvl="5">
      <w:start w:val="1"/>
      <w:numFmt w:val="none"/>
      <w:pStyle w:val="Naslov6"/>
      <w:suff w:val="nothing"/>
      <w:lvlText w:val=""/>
      <w:lvlJc w:val="left"/>
      <w:pPr>
        <w:tabs>
          <w:tab w:val="num" w:pos="0"/>
        </w:tabs>
        <w:ind w:left="0" w:firstLine="0"/>
      </w:pPr>
    </w:lvl>
    <w:lvl w:ilvl="6">
      <w:start w:val="1"/>
      <w:numFmt w:val="none"/>
      <w:pStyle w:val="Naslov7"/>
      <w:suff w:val="nothing"/>
      <w:lvlText w:val=""/>
      <w:lvlJc w:val="left"/>
      <w:pPr>
        <w:tabs>
          <w:tab w:val="num" w:pos="0"/>
        </w:tabs>
        <w:ind w:left="0" w:firstLine="0"/>
      </w:pPr>
    </w:lvl>
    <w:lvl w:ilvl="7">
      <w:start w:val="1"/>
      <w:numFmt w:val="none"/>
      <w:pStyle w:val="Naslov8"/>
      <w:suff w:val="nothing"/>
      <w:lvlText w:val=""/>
      <w:lvlJc w:val="left"/>
      <w:pPr>
        <w:tabs>
          <w:tab w:val="num" w:pos="0"/>
        </w:tabs>
        <w:ind w:left="0" w:firstLine="0"/>
      </w:pPr>
    </w:lvl>
    <w:lvl w:ilvl="8">
      <w:start w:val="1"/>
      <w:numFmt w:val="none"/>
      <w:pStyle w:val="Naslov9"/>
      <w:suff w:val="nothing"/>
      <w:lvlText w:val=""/>
      <w:lvlJc w:val="left"/>
      <w:pPr>
        <w:tabs>
          <w:tab w:val="num" w:pos="0"/>
        </w:tabs>
        <w:ind w:left="0" w:firstLine="0"/>
      </w:pPr>
    </w:lvl>
  </w:abstractNum>
  <w:abstractNum w:abstractNumId="19" w15:restartNumberingAfterBreak="0">
    <w:nsid w:val="69AD57F3"/>
    <w:multiLevelType w:val="hybridMultilevel"/>
    <w:tmpl w:val="9AF07208"/>
    <w:name w:val="WW8Num52"/>
    <w:lvl w:ilvl="0" w:tplc="ABE03712">
      <w:start w:val="1"/>
      <w:numFmt w:val="bullet"/>
      <w:lvlText w:val=""/>
      <w:lvlJc w:val="left"/>
      <w:pPr>
        <w:tabs>
          <w:tab w:val="num" w:pos="714"/>
        </w:tabs>
        <w:ind w:left="714" w:firstLine="0"/>
      </w:pPr>
      <w:rPr>
        <w:rFonts w:ascii="Wingdings" w:hAnsi="Wingdings" w:hint="default"/>
        <w:color w:val="999999"/>
      </w:rPr>
    </w:lvl>
    <w:lvl w:ilvl="1" w:tplc="08090003" w:tentative="1">
      <w:start w:val="1"/>
      <w:numFmt w:val="bullet"/>
      <w:lvlText w:val="o"/>
      <w:lvlJc w:val="left"/>
      <w:pPr>
        <w:tabs>
          <w:tab w:val="num" w:pos="2154"/>
        </w:tabs>
        <w:ind w:left="2154" w:hanging="360"/>
      </w:pPr>
      <w:rPr>
        <w:rFonts w:ascii="Courier New" w:hAnsi="Courier New" w:cs="Symbol"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Symbol"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Symbol" w:hint="default"/>
      </w:rPr>
    </w:lvl>
    <w:lvl w:ilvl="8" w:tplc="08090005" w:tentative="1">
      <w:start w:val="1"/>
      <w:numFmt w:val="bullet"/>
      <w:lvlText w:val=""/>
      <w:lvlJc w:val="left"/>
      <w:pPr>
        <w:tabs>
          <w:tab w:val="num" w:pos="7194"/>
        </w:tabs>
        <w:ind w:left="7194" w:hanging="360"/>
      </w:pPr>
      <w:rPr>
        <w:rFonts w:ascii="Wingdings" w:hAnsi="Wingdings" w:hint="default"/>
      </w:rPr>
    </w:lvl>
  </w:abstractNum>
  <w:abstractNum w:abstractNumId="20" w15:restartNumberingAfterBreak="0">
    <w:nsid w:val="75F165AF"/>
    <w:multiLevelType w:val="multilevel"/>
    <w:tmpl w:val="5B58B218"/>
    <w:styleLink w:val="AIBulletList"/>
    <w:lvl w:ilvl="0">
      <w:start w:val="1"/>
      <w:numFmt w:val="bullet"/>
      <w:lvlText w:val=""/>
      <w:lvlJc w:val="left"/>
      <w:pPr>
        <w:tabs>
          <w:tab w:val="num" w:pos="357"/>
        </w:tabs>
        <w:ind w:left="0" w:firstLine="0"/>
      </w:pPr>
      <w:rPr>
        <w:rFonts w:ascii="Wingdings" w:hAnsi="Wingdings" w:cs="Times New Roman" w:hint="default"/>
        <w:b/>
        <w:color w:val="999999"/>
        <w:sz w:val="14"/>
        <w:szCs w:val="14"/>
      </w:rPr>
    </w:lvl>
    <w:lvl w:ilvl="1">
      <w:start w:val="1"/>
      <w:numFmt w:val="bullet"/>
      <w:lvlText w:val=""/>
      <w:lvlJc w:val="left"/>
      <w:pPr>
        <w:tabs>
          <w:tab w:val="num" w:pos="357"/>
        </w:tabs>
        <w:ind w:left="357" w:firstLine="3"/>
      </w:pPr>
      <w:rPr>
        <w:rFonts w:ascii="Wingdings" w:hAnsi="Wingdings" w:cs="Times New Roman" w:hint="default"/>
        <w:b/>
        <w:i w:val="0"/>
        <w:color w:val="999999"/>
        <w:sz w:val="14"/>
        <w:szCs w:val="14"/>
      </w:rPr>
    </w:lvl>
    <w:lvl w:ilvl="2">
      <w:start w:val="1"/>
      <w:numFmt w:val="bullet"/>
      <w:lvlText w:val=""/>
      <w:lvlJc w:val="left"/>
      <w:pPr>
        <w:tabs>
          <w:tab w:val="num" w:pos="357"/>
        </w:tabs>
        <w:ind w:left="714" w:firstLine="0"/>
      </w:pPr>
      <w:rPr>
        <w:rFonts w:ascii="Wingdings" w:hAnsi="Wingdings" w:cs="Times New Roman" w:hint="default"/>
        <w:b/>
        <w:i w:val="0"/>
        <w:color w:val="999999"/>
        <w:sz w:val="14"/>
        <w:szCs w:val="14"/>
      </w:rPr>
    </w:lvl>
    <w:lvl w:ilvl="3">
      <w:start w:val="1"/>
      <w:numFmt w:val="bullet"/>
      <w:lvlText w:val=""/>
      <w:lvlJc w:val="left"/>
      <w:pPr>
        <w:tabs>
          <w:tab w:val="num" w:pos="357"/>
        </w:tabs>
        <w:ind w:left="714" w:firstLine="0"/>
      </w:pPr>
      <w:rPr>
        <w:rFonts w:ascii="Wingdings" w:hAnsi="Wingdings" w:cs="Times New Roman" w:hint="default"/>
        <w:b/>
        <w:i w:val="0"/>
        <w:color w:val="999999"/>
        <w:sz w:val="14"/>
        <w:szCs w:val="14"/>
      </w:rPr>
    </w:lvl>
    <w:lvl w:ilvl="4">
      <w:start w:val="1"/>
      <w:numFmt w:val="bullet"/>
      <w:lvlText w:val=""/>
      <w:lvlJc w:val="left"/>
      <w:pPr>
        <w:tabs>
          <w:tab w:val="num" w:pos="357"/>
        </w:tabs>
        <w:ind w:left="714" w:firstLine="0"/>
      </w:pPr>
      <w:rPr>
        <w:rFonts w:ascii="Wingdings" w:hAnsi="Wingdings" w:cs="Times New Roman" w:hint="default"/>
        <w:b/>
        <w:i w:val="0"/>
        <w:color w:val="999999"/>
        <w:sz w:val="14"/>
        <w:szCs w:val="14"/>
      </w:rPr>
    </w:lvl>
    <w:lvl w:ilvl="5">
      <w:start w:val="1"/>
      <w:numFmt w:val="bullet"/>
      <w:lvlText w:val=""/>
      <w:lvlJc w:val="left"/>
      <w:pPr>
        <w:tabs>
          <w:tab w:val="num" w:pos="357"/>
        </w:tabs>
        <w:ind w:left="714" w:firstLine="0"/>
      </w:pPr>
      <w:rPr>
        <w:rFonts w:ascii="Wingdings" w:hAnsi="Wingdings" w:cs="Times New Roman" w:hint="default"/>
        <w:b/>
        <w:i w:val="0"/>
        <w:color w:val="999999"/>
        <w:sz w:val="14"/>
        <w:szCs w:val="14"/>
      </w:rPr>
    </w:lvl>
    <w:lvl w:ilvl="6">
      <w:start w:val="1"/>
      <w:numFmt w:val="bullet"/>
      <w:lvlText w:val=""/>
      <w:lvlJc w:val="left"/>
      <w:pPr>
        <w:tabs>
          <w:tab w:val="num" w:pos="357"/>
        </w:tabs>
        <w:ind w:left="714" w:firstLine="0"/>
      </w:pPr>
      <w:rPr>
        <w:rFonts w:ascii="Wingdings" w:hAnsi="Wingdings" w:cs="Times New Roman" w:hint="default"/>
        <w:b/>
        <w:i w:val="0"/>
        <w:color w:val="999999"/>
        <w:sz w:val="14"/>
        <w:szCs w:val="14"/>
      </w:rPr>
    </w:lvl>
    <w:lvl w:ilvl="7">
      <w:start w:val="1"/>
      <w:numFmt w:val="bullet"/>
      <w:lvlText w:val=""/>
      <w:lvlJc w:val="left"/>
      <w:pPr>
        <w:tabs>
          <w:tab w:val="num" w:pos="357"/>
        </w:tabs>
        <w:ind w:left="714" w:firstLine="0"/>
      </w:pPr>
      <w:rPr>
        <w:rFonts w:ascii="Wingdings" w:hAnsi="Wingdings" w:cs="Times New Roman" w:hint="default"/>
        <w:b/>
        <w:i w:val="0"/>
        <w:color w:val="999999"/>
        <w:sz w:val="14"/>
        <w:szCs w:val="14"/>
      </w:rPr>
    </w:lvl>
    <w:lvl w:ilvl="8">
      <w:start w:val="1"/>
      <w:numFmt w:val="bullet"/>
      <w:lvlText w:val=""/>
      <w:lvlJc w:val="left"/>
      <w:pPr>
        <w:tabs>
          <w:tab w:val="num" w:pos="357"/>
        </w:tabs>
        <w:ind w:left="714" w:firstLine="0"/>
      </w:pPr>
      <w:rPr>
        <w:rFonts w:ascii="Wingdings" w:hAnsi="Wingdings" w:cs="Times New Roman" w:hint="default"/>
        <w:b/>
        <w:i w:val="0"/>
        <w:color w:val="999999"/>
        <w:sz w:val="14"/>
        <w:szCs w:val="14"/>
      </w:rPr>
    </w:lvl>
  </w:abstractNum>
  <w:abstractNum w:abstractNumId="21" w15:restartNumberingAfterBreak="0">
    <w:nsid w:val="7CF5114D"/>
    <w:multiLevelType w:val="multilevel"/>
    <w:tmpl w:val="79787F56"/>
    <w:numStyleLink w:val="AINumberedList"/>
  </w:abstractNum>
  <w:num w:numId="1" w16cid:durableId="1032195691">
    <w:abstractNumId w:val="18"/>
  </w:num>
  <w:num w:numId="2" w16cid:durableId="1267153826">
    <w:abstractNumId w:val="20"/>
  </w:num>
  <w:num w:numId="3" w16cid:durableId="264726731">
    <w:abstractNumId w:val="12"/>
  </w:num>
  <w:num w:numId="4" w16cid:durableId="1378093202">
    <w:abstractNumId w:val="13"/>
  </w:num>
  <w:num w:numId="5" w16cid:durableId="690842019">
    <w:abstractNumId w:val="19"/>
  </w:num>
  <w:num w:numId="6" w16cid:durableId="1275866068">
    <w:abstractNumId w:val="10"/>
  </w:num>
  <w:num w:numId="7" w16cid:durableId="253514136">
    <w:abstractNumId w:val="11"/>
  </w:num>
  <w:num w:numId="8" w16cid:durableId="91126682">
    <w:abstractNumId w:val="2"/>
  </w:num>
  <w:num w:numId="9" w16cid:durableId="1660426491">
    <w:abstractNumId w:val="14"/>
  </w:num>
  <w:num w:numId="10" w16cid:durableId="719404462">
    <w:abstractNumId w:val="21"/>
  </w:num>
  <w:num w:numId="11" w16cid:durableId="703942298">
    <w:abstractNumId w:val="17"/>
  </w:num>
  <w:num w:numId="12" w16cid:durableId="95172842">
    <w:abstractNumId w:val="7"/>
  </w:num>
  <w:num w:numId="13" w16cid:durableId="577137746">
    <w:abstractNumId w:val="16"/>
  </w:num>
  <w:num w:numId="14" w16cid:durableId="1978607978">
    <w:abstractNumId w:val="9"/>
  </w:num>
  <w:num w:numId="15" w16cid:durableId="1224562454">
    <w:abstractNumId w:val="3"/>
  </w:num>
  <w:num w:numId="16" w16cid:durableId="210656080">
    <w:abstractNumId w:val="0"/>
  </w:num>
  <w:num w:numId="17" w16cid:durableId="1440836113">
    <w:abstractNumId w:val="4"/>
  </w:num>
  <w:num w:numId="18" w16cid:durableId="599335828">
    <w:abstractNumId w:val="5"/>
  </w:num>
  <w:num w:numId="19" w16cid:durableId="1115640320">
    <w:abstractNumId w:val="1"/>
  </w:num>
  <w:num w:numId="20" w16cid:durableId="1974821708">
    <w:abstractNumId w:val="15"/>
  </w:num>
  <w:num w:numId="21" w16cid:durableId="938609838">
    <w:abstractNumId w:val="8"/>
  </w:num>
  <w:num w:numId="22" w16cid:durableId="296186358">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357"/>
  <w:hyphenationZone w:val="425"/>
  <w:drawingGridHorizontalSpacing w:val="169"/>
  <w:drawingGridVerticalSpacing w:val="6"/>
  <w:displayHorizontalDrawingGridEvery w:val="0"/>
  <w:displayVerticalDrawingGridEvery w:val="0"/>
  <w:noPunctuationKerning/>
  <w:characterSpacingControl w:val="doNotCompress"/>
  <w:hdrShapeDefaults>
    <o:shapedefaults v:ext="edit" spidmax="2050" style="mso-position-horizontal:left;mso-position-vertical:top;mso-position-vertical-relative:line" o:allowoverlap="f" fillcolor="#d9d9d9" stroke="f">
      <v:fill color="#d9d9d9" color2="#262626"/>
      <v:stroke on="f"/>
      <v:textbox inset="0,0,0,0"/>
      <o:colormru v:ext="edit" colors="yellow"/>
    </o:shapedefaults>
  </w:hdrShapeDefaults>
  <w:footnotePr>
    <w:pos w:val="beneathText"/>
    <w:footnote w:id="-1"/>
    <w:footnote w:id="0"/>
  </w:footnotePr>
  <w:endnotePr>
    <w:pos w:val="sectEnd"/>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BD7"/>
    <w:rsid w:val="000002D4"/>
    <w:rsid w:val="000B6FBE"/>
    <w:rsid w:val="004F718D"/>
    <w:rsid w:val="00D11BD7"/>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left;mso-position-vertical:top;mso-position-vertical-relative:line" o:allowoverlap="f" fillcolor="#d9d9d9" stroke="f">
      <v:fill color="#d9d9d9" color2="#262626"/>
      <v:stroke on="f"/>
      <v:textbox inset="0,0,0,0"/>
      <o:colormru v:ext="edit" colors="yellow"/>
    </o:shapedefaults>
    <o:shapelayout v:ext="edit">
      <o:idmap v:ext="edit" data="2"/>
    </o:shapelayout>
  </w:shapeDefaults>
  <w:decimalSymbol w:val=","/>
  <w:listSeparator w:val=";"/>
  <w14:docId w14:val="60053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pPr>
      <w:widowControl w:val="0"/>
      <w:suppressAutoHyphens/>
      <w:spacing w:after="246" w:line="240" w:lineRule="atLeast"/>
    </w:pPr>
    <w:rPr>
      <w:rFonts w:ascii="Amnesty Trade Gothic" w:hAnsi="Amnesty Trade Gothic"/>
      <w:color w:val="000000"/>
      <w:sz w:val="18"/>
      <w:szCs w:val="24"/>
      <w:lang w:eastAsia="ar-SA"/>
    </w:rPr>
  </w:style>
  <w:style w:type="paragraph" w:styleId="Naslov1">
    <w:name w:val="heading 1"/>
    <w:basedOn w:val="Navaden"/>
    <w:next w:val="Navaden"/>
    <w:qFormat/>
    <w:pPr>
      <w:keepNext/>
      <w:widowControl/>
      <w:numPr>
        <w:numId w:val="1"/>
      </w:numPr>
      <w:outlineLvl w:val="0"/>
    </w:pPr>
    <w:rPr>
      <w:rFonts w:ascii="Amnesty Trade Gothic Cn" w:hAnsi="Amnesty Trade Gothic Cn"/>
      <w:b/>
      <w:caps/>
      <w:kern w:val="1"/>
      <w:sz w:val="56"/>
      <w:szCs w:val="32"/>
    </w:rPr>
  </w:style>
  <w:style w:type="paragraph" w:styleId="Naslov2">
    <w:name w:val="heading 2"/>
    <w:basedOn w:val="Navaden"/>
    <w:next w:val="Navaden"/>
    <w:qFormat/>
    <w:pPr>
      <w:keepNext/>
      <w:widowControl/>
      <w:numPr>
        <w:ilvl w:val="1"/>
        <w:numId w:val="1"/>
      </w:numPr>
      <w:spacing w:after="0"/>
      <w:outlineLvl w:val="1"/>
    </w:pPr>
    <w:rPr>
      <w:rFonts w:ascii="Amnesty Trade Gothic Cn" w:hAnsi="Amnesty Trade Gothic Cn"/>
      <w:caps/>
      <w:sz w:val="26"/>
      <w:szCs w:val="28"/>
    </w:rPr>
  </w:style>
  <w:style w:type="paragraph" w:styleId="Naslov3">
    <w:name w:val="heading 3"/>
    <w:aliases w:val="Naslov 3 Znak"/>
    <w:basedOn w:val="Navaden"/>
    <w:next w:val="Navaden"/>
    <w:link w:val="Naslov3Znak1"/>
    <w:qFormat/>
    <w:pPr>
      <w:keepNext/>
      <w:widowControl/>
      <w:numPr>
        <w:ilvl w:val="2"/>
        <w:numId w:val="1"/>
      </w:numPr>
      <w:spacing w:after="0"/>
      <w:outlineLvl w:val="2"/>
    </w:pPr>
    <w:rPr>
      <w:rFonts w:ascii="Amnesty Trade Gothic Cn" w:hAnsi="Amnesty Trade Gothic Cn"/>
      <w:caps/>
      <w:sz w:val="20"/>
      <w:szCs w:val="26"/>
    </w:rPr>
  </w:style>
  <w:style w:type="paragraph" w:styleId="Naslov4">
    <w:name w:val="heading 4"/>
    <w:basedOn w:val="AIRecomendationsubheading"/>
    <w:next w:val="Navaden"/>
    <w:qFormat/>
    <w:pPr>
      <w:shd w:val="clear" w:color="auto" w:fill="auto"/>
      <w:spacing w:after="0"/>
      <w:outlineLvl w:val="3"/>
    </w:pPr>
    <w:rPr>
      <w:sz w:val="18"/>
    </w:rPr>
  </w:style>
  <w:style w:type="paragraph" w:styleId="Naslov5">
    <w:name w:val="heading 5"/>
    <w:basedOn w:val="Naslov4"/>
    <w:next w:val="Navaden"/>
    <w:qFormat/>
    <w:pPr>
      <w:numPr>
        <w:ilvl w:val="4"/>
      </w:numPr>
      <w:outlineLvl w:val="4"/>
    </w:pPr>
  </w:style>
  <w:style w:type="paragraph" w:styleId="Naslov6">
    <w:name w:val="heading 6"/>
    <w:basedOn w:val="Naslov5"/>
    <w:next w:val="Navaden"/>
    <w:qFormat/>
    <w:pPr>
      <w:numPr>
        <w:ilvl w:val="5"/>
      </w:numPr>
      <w:outlineLvl w:val="5"/>
    </w:pPr>
  </w:style>
  <w:style w:type="paragraph" w:styleId="Naslov7">
    <w:name w:val="heading 7"/>
    <w:basedOn w:val="Naslov6"/>
    <w:next w:val="Navaden"/>
    <w:qFormat/>
    <w:pPr>
      <w:numPr>
        <w:ilvl w:val="6"/>
      </w:numPr>
      <w:outlineLvl w:val="6"/>
    </w:pPr>
  </w:style>
  <w:style w:type="paragraph" w:styleId="Naslov8">
    <w:name w:val="heading 8"/>
    <w:basedOn w:val="Naslov7"/>
    <w:next w:val="Navaden"/>
    <w:qFormat/>
    <w:pPr>
      <w:numPr>
        <w:ilvl w:val="7"/>
      </w:numPr>
      <w:outlineLvl w:val="7"/>
    </w:pPr>
  </w:style>
  <w:style w:type="paragraph" w:styleId="Naslov9">
    <w:name w:val="heading 9"/>
    <w:basedOn w:val="Naslov8"/>
    <w:next w:val="Navaden"/>
    <w:qFormat/>
    <w:pPr>
      <w:numPr>
        <w:ilvl w:val="8"/>
      </w:numPr>
      <w:outlineLvl w:val="8"/>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IRecommendsSubheading">
    <w:name w:val="AI Recommends Subheading"/>
    <w:basedOn w:val="Navaden"/>
    <w:pPr>
      <w:keepNext/>
      <w:widowControl/>
      <w:spacing w:after="0"/>
    </w:pPr>
    <w:rPr>
      <w:rFonts w:ascii="Amnesty Trade Gothic Cn" w:hAnsi="Amnesty Trade Gothic Cn"/>
      <w:b/>
      <w:sz w:val="21"/>
    </w:rPr>
  </w:style>
  <w:style w:type="numbering" w:customStyle="1" w:styleId="AIBulletList">
    <w:name w:val="AI Bullet List"/>
    <w:basedOn w:val="Brezseznama"/>
    <w:pPr>
      <w:numPr>
        <w:numId w:val="2"/>
      </w:numPr>
    </w:pPr>
  </w:style>
  <w:style w:type="character" w:customStyle="1" w:styleId="EndnoteCharacters">
    <w:name w:val="Endnote Characters"/>
    <w:rPr>
      <w:rFonts w:ascii="Amnesty Trade Gothic" w:hAnsi="Amnesty Trade Gothic"/>
      <w:vertAlign w:val="superscript"/>
    </w:rPr>
  </w:style>
  <w:style w:type="numbering" w:customStyle="1" w:styleId="AINumberedList">
    <w:name w:val="AI Numbered List"/>
    <w:basedOn w:val="Brezseznama"/>
    <w:pPr>
      <w:numPr>
        <w:numId w:val="3"/>
      </w:numPr>
    </w:pPr>
  </w:style>
  <w:style w:type="paragraph" w:styleId="Glava">
    <w:name w:val="header"/>
    <w:aliases w:val="Glava Znak"/>
    <w:basedOn w:val="Navaden"/>
    <w:link w:val="GlavaZnak1"/>
    <w:uiPriority w:val="99"/>
    <w:pPr>
      <w:tabs>
        <w:tab w:val="center" w:pos="4153"/>
        <w:tab w:val="right" w:pos="8306"/>
      </w:tabs>
    </w:pPr>
  </w:style>
  <w:style w:type="paragraph" w:styleId="Noga">
    <w:name w:val="footer"/>
    <w:basedOn w:val="Navaden"/>
    <w:pPr>
      <w:tabs>
        <w:tab w:val="center" w:pos="4536"/>
        <w:tab w:val="right" w:pos="9072"/>
      </w:tabs>
    </w:pPr>
    <w:rPr>
      <w:rFonts w:ascii="Amnesty Trade Gothic Cn" w:hAnsi="Amnesty Trade Gothic Cn"/>
    </w:rPr>
  </w:style>
  <w:style w:type="character" w:styleId="Konnaopomba-sklic">
    <w:name w:val="endnote reference"/>
    <w:semiHidden/>
    <w:rPr>
      <w:vertAlign w:val="superscript"/>
    </w:rPr>
  </w:style>
  <w:style w:type="paragraph" w:customStyle="1" w:styleId="BodyAnn">
    <w:name w:val="BodyAnn"/>
    <w:basedOn w:val="Telobesedila-prvizamik2"/>
    <w:pPr>
      <w:widowControl/>
      <w:suppressAutoHyphens w:val="0"/>
      <w:spacing w:line="360" w:lineRule="auto"/>
      <w:jc w:val="both"/>
    </w:pPr>
    <w:rPr>
      <w:rFonts w:ascii="Times New Roman" w:hAnsi="Times New Roman"/>
      <w:color w:val="auto"/>
      <w:sz w:val="22"/>
      <w:lang w:val="ru-RU" w:eastAsia="en-US"/>
    </w:rPr>
  </w:style>
  <w:style w:type="character" w:styleId="Sprotnaopomba-sklic">
    <w:name w:val="footnote reference"/>
    <w:semiHidden/>
    <w:rPr>
      <w:vertAlign w:val="superscript"/>
    </w:rPr>
  </w:style>
  <w:style w:type="paragraph" w:styleId="Telobesedila">
    <w:name w:val="Body Text"/>
    <w:basedOn w:val="Navaden"/>
    <w:pPr>
      <w:spacing w:after="120"/>
    </w:pPr>
  </w:style>
  <w:style w:type="paragraph" w:styleId="Telobesedila-zamik">
    <w:name w:val="Body Text Indent"/>
    <w:basedOn w:val="Navaden"/>
    <w:pPr>
      <w:spacing w:after="120"/>
      <w:ind w:left="283"/>
    </w:pPr>
  </w:style>
  <w:style w:type="paragraph" w:customStyle="1" w:styleId="StyleAIBoxintroAsianTimesNewRomanLatin9ptNotBolChar">
    <w:name w:val="Style AI Box intro + (Asian) Times New Roman (Latin) 9 pt Not Bol... Char"/>
    <w:basedOn w:val="Navaden"/>
    <w:link w:val="StyleAIBoxintroAsianTimesNewRomanLatin9ptNotBolCharZnak"/>
    <w:pPr>
      <w:shd w:val="clear" w:color="auto" w:fill="FFFF00"/>
      <w:spacing w:line="246" w:lineRule="atLeast"/>
    </w:pPr>
    <w:rPr>
      <w:rFonts w:ascii="Amnesty Trade Gothic Cn" w:eastAsia="Times New Roman" w:hAnsi="Amnesty Trade Gothic Cn"/>
      <w:bCs/>
      <w:caps/>
    </w:rPr>
  </w:style>
  <w:style w:type="paragraph" w:customStyle="1" w:styleId="AITabletext">
    <w:name w:val="AI Table text"/>
    <w:basedOn w:val="Navaden"/>
    <w:pPr>
      <w:spacing w:after="0"/>
    </w:pPr>
  </w:style>
  <w:style w:type="paragraph" w:styleId="Konnaopomba-besedilo">
    <w:name w:val="endnote text"/>
    <w:basedOn w:val="Navaden"/>
    <w:semiHidden/>
    <w:pPr>
      <w:spacing w:after="120"/>
    </w:pPr>
    <w:rPr>
      <w:sz w:val="16"/>
    </w:rPr>
  </w:style>
  <w:style w:type="paragraph" w:customStyle="1" w:styleId="AISUBTITLE">
    <w:name w:val="AI SUBTITLE"/>
    <w:basedOn w:val="Navaden"/>
    <w:pPr>
      <w:spacing w:before="300"/>
    </w:pPr>
    <w:rPr>
      <w:rFonts w:ascii="Amnesty Trade Gothic Cn" w:hAnsi="Amnesty Trade Gothic Cn"/>
      <w:caps/>
      <w:sz w:val="48"/>
    </w:rPr>
  </w:style>
  <w:style w:type="paragraph" w:customStyle="1" w:styleId="AIBoxHeading">
    <w:name w:val="AI Box Heading"/>
    <w:basedOn w:val="Navaden"/>
    <w:pPr>
      <w:shd w:val="clear" w:color="auto" w:fill="FFFF00"/>
      <w:spacing w:after="0"/>
    </w:pPr>
    <w:rPr>
      <w:rFonts w:ascii="Amnesty Trade Gothic Cn" w:eastAsia="Arial Unicode MS" w:hAnsi="Amnesty Trade Gothic Cn"/>
      <w:caps/>
      <w:sz w:val="26"/>
    </w:rPr>
  </w:style>
  <w:style w:type="paragraph" w:styleId="Telobesedila-prvizamik2">
    <w:name w:val="Body Text First Indent 2"/>
    <w:basedOn w:val="Telobesedila-zamik"/>
    <w:pPr>
      <w:ind w:firstLine="210"/>
    </w:pPr>
  </w:style>
  <w:style w:type="paragraph" w:styleId="Besedilooblaka">
    <w:name w:val="Balloon Text"/>
    <w:basedOn w:val="Navaden"/>
    <w:semiHidden/>
    <w:rPr>
      <w:rFonts w:ascii="Tahoma" w:hAnsi="Tahoma" w:cs="Tahoma"/>
      <w:sz w:val="16"/>
      <w:szCs w:val="16"/>
    </w:rPr>
  </w:style>
  <w:style w:type="paragraph" w:customStyle="1" w:styleId="AIBoxText">
    <w:name w:val="AI Box Text"/>
    <w:basedOn w:val="Navaden"/>
    <w:pPr>
      <w:shd w:val="clear" w:color="auto" w:fill="FFFF00"/>
      <w:suppressAutoHyphens w:val="0"/>
      <w:spacing w:after="0" w:line="246" w:lineRule="atLeast"/>
    </w:pPr>
    <w:rPr>
      <w:rFonts w:ascii="Amnesty Trade Gothic Cn" w:hAnsi="Amnesty Trade Gothic Cn"/>
      <w:sz w:val="19"/>
    </w:rPr>
  </w:style>
  <w:style w:type="paragraph" w:styleId="Navadensplet">
    <w:name w:val="Normal (Web)"/>
    <w:basedOn w:val="Navaden"/>
    <w:pPr>
      <w:widowControl/>
      <w:suppressAutoHyphens w:val="0"/>
      <w:spacing w:before="100" w:beforeAutospacing="1" w:after="100" w:afterAutospacing="1" w:line="240" w:lineRule="auto"/>
    </w:pPr>
    <w:rPr>
      <w:rFonts w:ascii="Times New Roman" w:eastAsia="SimSun" w:hAnsi="Times New Roman"/>
      <w:color w:val="auto"/>
      <w:sz w:val="24"/>
      <w:lang w:eastAsia="zh-CN"/>
    </w:rPr>
  </w:style>
  <w:style w:type="paragraph" w:styleId="Sprotnaopomba-besedilo">
    <w:name w:val="footnote text"/>
    <w:basedOn w:val="Navaden"/>
    <w:semiHidden/>
    <w:pPr>
      <w:spacing w:line="200" w:lineRule="exact"/>
    </w:pPr>
    <w:rPr>
      <w:sz w:val="12"/>
    </w:rPr>
  </w:style>
  <w:style w:type="paragraph" w:customStyle="1" w:styleId="AITextquote">
    <w:name w:val="AI Text quote"/>
    <w:basedOn w:val="Navaden"/>
    <w:pPr>
      <w:spacing w:after="120"/>
    </w:pPr>
    <w:rPr>
      <w:i/>
    </w:rPr>
  </w:style>
  <w:style w:type="paragraph" w:customStyle="1" w:styleId="AICaption">
    <w:name w:val="AI Caption"/>
    <w:basedOn w:val="Navaden"/>
    <w:pPr>
      <w:keepNext/>
      <w:widowControl/>
    </w:pPr>
    <w:rPr>
      <w:rFonts w:ascii="Amnesty Trade Gothic Cn" w:hAnsi="Amnesty Trade Gothic Cn"/>
      <w:color w:val="404040"/>
      <w:sz w:val="16"/>
    </w:rPr>
  </w:style>
  <w:style w:type="paragraph" w:styleId="Kazalovsebine2">
    <w:name w:val="toc 2"/>
    <w:basedOn w:val="Navaden"/>
    <w:next w:val="Navaden"/>
    <w:semiHidden/>
    <w:pPr>
      <w:ind w:left="180"/>
    </w:pPr>
  </w:style>
  <w:style w:type="paragraph" w:styleId="Kazalovsebine1">
    <w:name w:val="toc 1"/>
    <w:basedOn w:val="Navaden"/>
    <w:next w:val="Navaden"/>
    <w:semiHidden/>
  </w:style>
  <w:style w:type="paragraph" w:styleId="Kazalovsebine3">
    <w:name w:val="toc 3"/>
    <w:basedOn w:val="Navaden"/>
    <w:next w:val="Navaden"/>
    <w:semiHidden/>
    <w:pPr>
      <w:ind w:left="360"/>
    </w:pPr>
  </w:style>
  <w:style w:type="paragraph" w:styleId="Kazalovsebine4">
    <w:name w:val="toc 4"/>
    <w:basedOn w:val="Navaden"/>
    <w:next w:val="Navaden"/>
    <w:semiHidden/>
    <w:pPr>
      <w:ind w:left="540"/>
    </w:pPr>
  </w:style>
  <w:style w:type="paragraph" w:styleId="Kazalovsebine5">
    <w:name w:val="toc 5"/>
    <w:basedOn w:val="Navaden"/>
    <w:next w:val="Navaden"/>
    <w:semiHidden/>
    <w:pPr>
      <w:ind w:left="720"/>
    </w:pPr>
  </w:style>
  <w:style w:type="paragraph" w:styleId="Kazalovsebine6">
    <w:name w:val="toc 6"/>
    <w:basedOn w:val="Navaden"/>
    <w:next w:val="Navaden"/>
    <w:semiHidden/>
    <w:pPr>
      <w:ind w:left="900"/>
    </w:pPr>
  </w:style>
  <w:style w:type="paragraph" w:styleId="Kazalovsebine7">
    <w:name w:val="toc 7"/>
    <w:basedOn w:val="Navaden"/>
    <w:next w:val="Navaden"/>
    <w:semiHidden/>
    <w:pPr>
      <w:ind w:left="1080"/>
    </w:pPr>
  </w:style>
  <w:style w:type="paragraph" w:styleId="Kazalovsebine8">
    <w:name w:val="toc 8"/>
    <w:basedOn w:val="Navaden"/>
    <w:next w:val="Navaden"/>
    <w:semiHidden/>
    <w:pPr>
      <w:ind w:left="1260"/>
    </w:pPr>
  </w:style>
  <w:style w:type="paragraph" w:styleId="Kazalovsebine9">
    <w:name w:val="toc 9"/>
    <w:basedOn w:val="Navaden"/>
    <w:next w:val="Navaden"/>
    <w:semiHidden/>
    <w:pPr>
      <w:ind w:left="1440"/>
    </w:pPr>
  </w:style>
  <w:style w:type="paragraph" w:customStyle="1" w:styleId="AIOddPageHeader">
    <w:name w:val="AI Odd Page Header"/>
    <w:basedOn w:val="Navaden"/>
    <w:pPr>
      <w:tabs>
        <w:tab w:val="center" w:pos="4320"/>
        <w:tab w:val="right" w:pos="8640"/>
      </w:tabs>
      <w:spacing w:after="0" w:line="200" w:lineRule="atLeast"/>
      <w:ind w:right="357"/>
      <w:jc w:val="right"/>
    </w:pPr>
    <w:rPr>
      <w:rFonts w:ascii="Amnesty Trade Gothic Cn" w:hAnsi="Amnesty Trade Gothic Cn"/>
      <w:sz w:val="16"/>
      <w:szCs w:val="20"/>
    </w:rPr>
  </w:style>
  <w:style w:type="paragraph" w:customStyle="1" w:styleId="AITITLE">
    <w:name w:val="AI TITLE"/>
    <w:basedOn w:val="Navaden"/>
    <w:rPr>
      <w:rFonts w:ascii="Amnesty Trade Gothic Cn" w:hAnsi="Amnesty Trade Gothic Cn"/>
      <w:b/>
      <w:caps/>
      <w:kern w:val="80"/>
      <w:sz w:val="80"/>
      <w:szCs w:val="32"/>
    </w:rPr>
  </w:style>
  <w:style w:type="character" w:styleId="Pripombasklic">
    <w:name w:val="annotation reference"/>
    <w:semiHidden/>
    <w:rPr>
      <w:sz w:val="16"/>
      <w:szCs w:val="16"/>
    </w:rPr>
  </w:style>
  <w:style w:type="paragraph" w:styleId="Pripombabesedilo">
    <w:name w:val="annotation text"/>
    <w:basedOn w:val="Navaden"/>
    <w:semiHidden/>
    <w:rPr>
      <w:sz w:val="20"/>
      <w:szCs w:val="20"/>
    </w:rPr>
  </w:style>
  <w:style w:type="paragraph" w:styleId="Zadevapripombe">
    <w:name w:val="annotation subject"/>
    <w:basedOn w:val="Pripombabesedilo"/>
    <w:next w:val="Pripombabesedilo"/>
    <w:semiHidden/>
    <w:rPr>
      <w:b/>
      <w:bCs/>
    </w:rPr>
  </w:style>
  <w:style w:type="character" w:styleId="Poudarek">
    <w:name w:val="Emphasis"/>
    <w:qFormat/>
    <w:rPr>
      <w:i/>
      <w:iCs/>
    </w:rPr>
  </w:style>
  <w:style w:type="table" w:styleId="Tabelamrea">
    <w:name w:val="Table Grid"/>
    <w:basedOn w:val="Navadnatabela"/>
    <w:pPr>
      <w:widowControl w:val="0"/>
      <w:suppressAutoHyphens/>
      <w:spacing w:after="246"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3Znak1">
    <w:name w:val="Naslov 3 Znak1"/>
    <w:aliases w:val="Naslov 3 Znak Znak"/>
    <w:link w:val="Naslov3"/>
    <w:rPr>
      <w:rFonts w:ascii="Amnesty Trade Gothic Cn" w:eastAsia="MS Mincho" w:hAnsi="Amnesty Trade Gothic Cn"/>
      <w:caps/>
      <w:color w:val="000000"/>
      <w:szCs w:val="26"/>
      <w:lang w:val="en-GB" w:eastAsia="ar-SA" w:bidi="ar-SA"/>
    </w:rPr>
  </w:style>
  <w:style w:type="character" w:styleId="Hiperpovezava">
    <w:name w:val="Hyperlink"/>
    <w:rPr>
      <w:color w:val="0000FF"/>
      <w:u w:val="single"/>
    </w:rPr>
  </w:style>
  <w:style w:type="character" w:styleId="SledenaHiperpovezava">
    <w:name w:val="FollowedHyperlink"/>
    <w:rPr>
      <w:color w:val="800080"/>
      <w:u w:val="single"/>
    </w:rPr>
  </w:style>
  <w:style w:type="paragraph" w:customStyle="1" w:styleId="AILeadQuote">
    <w:name w:val="AI Lead Quote"/>
    <w:basedOn w:val="Navaden"/>
    <w:pPr>
      <w:spacing w:before="360" w:after="0"/>
    </w:pPr>
    <w:rPr>
      <w:rFonts w:ascii="Amnesty Trade Gothic Cn" w:hAnsi="Amnesty Trade Gothic Cn"/>
      <w:b/>
      <w:color w:val="999999"/>
      <w:sz w:val="28"/>
      <w:szCs w:val="28"/>
    </w:rPr>
  </w:style>
  <w:style w:type="character" w:customStyle="1" w:styleId="StyleAIBoxintroAsianTimesNewRomanLatin9ptNotBolCharZnak">
    <w:name w:val="Style AI Box intro + (Asian) Times New Roman (Latin) 9 pt Not Bol... Char Znak"/>
    <w:link w:val="StyleAIBoxintroAsianTimesNewRomanLatin9ptNotBolChar"/>
    <w:rPr>
      <w:rFonts w:ascii="Amnesty Trade Gothic Cn" w:eastAsia="MS Mincho" w:hAnsi="Amnesty Trade Gothic Cn"/>
      <w:b/>
      <w:bCs/>
      <w:caps/>
      <w:color w:val="000000"/>
      <w:sz w:val="18"/>
      <w:szCs w:val="24"/>
      <w:lang w:val="en-GB" w:eastAsia="ar-SA" w:bidi="ar-SA"/>
    </w:rPr>
  </w:style>
  <w:style w:type="paragraph" w:customStyle="1" w:styleId="AIRecomendationsubheading">
    <w:name w:val="AI Recomendation sub heading"/>
    <w:basedOn w:val="Naslov3"/>
    <w:pPr>
      <w:shd w:val="clear" w:color="auto" w:fill="FFFF00"/>
      <w:spacing w:after="240"/>
    </w:pPr>
  </w:style>
  <w:style w:type="paragraph" w:customStyle="1" w:styleId="StyleAIBoxTextRightSinglesolidlineRed6ptLinewidt">
    <w:name w:val="Style AI Box Text + Right: (Single solid line Red  6 pt Line widt..."/>
    <w:basedOn w:val="AIBoxText"/>
  </w:style>
  <w:style w:type="paragraph" w:customStyle="1" w:styleId="AIPullquote">
    <w:name w:val="AI Pullquote"/>
    <w:basedOn w:val="Navaden"/>
    <w:pPr>
      <w:keepNext/>
      <w:widowControl/>
      <w:shd w:val="clear" w:color="auto" w:fill="FFFF00"/>
      <w:suppressAutoHyphens w:val="0"/>
      <w:spacing w:after="0"/>
    </w:pPr>
    <w:rPr>
      <w:rFonts w:ascii="Amnesty Trade Gothic Cn" w:eastAsia="Times New Roman" w:hAnsi="Amnesty Trade Gothic Cn"/>
      <w:b/>
      <w:color w:val="auto"/>
      <w:sz w:val="20"/>
    </w:rPr>
  </w:style>
  <w:style w:type="character" w:styleId="tevilkastrani">
    <w:name w:val="page number"/>
    <w:basedOn w:val="Privzetapisavaodstavka"/>
  </w:style>
  <w:style w:type="paragraph" w:customStyle="1" w:styleId="AIAddress">
    <w:name w:val="AI Address"/>
    <w:basedOn w:val="Navaden"/>
    <w:next w:val="Navaden"/>
    <w:pPr>
      <w:spacing w:after="0"/>
      <w:jc w:val="right"/>
    </w:pPr>
    <w:rPr>
      <w:rFonts w:eastAsia="Times New Roman"/>
    </w:rPr>
  </w:style>
  <w:style w:type="character" w:styleId="Nerazreenaomemba">
    <w:name w:val="Unresolved Mention"/>
    <w:basedOn w:val="Privzetapisavaodstavka"/>
    <w:uiPriority w:val="99"/>
    <w:semiHidden/>
    <w:unhideWhenUsed/>
    <w:rPr>
      <w:color w:val="808080"/>
      <w:shd w:val="clear" w:color="auto" w:fill="E6E6E6"/>
    </w:rPr>
  </w:style>
  <w:style w:type="table" w:styleId="Tabelasvetlamrea">
    <w:name w:val="Grid Table Light"/>
    <w:basedOn w:val="Navadnatabela"/>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Odstavekseznama">
    <w:name w:val="List Paragraph"/>
    <w:basedOn w:val="Navaden"/>
    <w:uiPriority w:val="34"/>
    <w:qFormat/>
    <w:pPr>
      <w:ind w:left="720"/>
      <w:contextualSpacing/>
    </w:pPr>
  </w:style>
  <w:style w:type="character" w:customStyle="1" w:styleId="GlavaZnak1">
    <w:name w:val="Glava Znak1"/>
    <w:aliases w:val="Glava Znak Znak"/>
    <w:basedOn w:val="Privzetapisavaodstavka"/>
    <w:link w:val="Glava"/>
    <w:uiPriority w:val="99"/>
    <w:rPr>
      <w:rFonts w:ascii="Amnesty Trade Gothic" w:hAnsi="Amnesty Trade Gothic"/>
      <w:color w:val="000000"/>
      <w:sz w:val="18"/>
      <w:szCs w:val="24"/>
      <w:lang w:eastAsia="ar-SA"/>
    </w:rPr>
  </w:style>
  <w:style w:type="paragraph" w:styleId="Podnaslov">
    <w:name w:val="Subtitle"/>
    <w:aliases w:val="Podnaslov Znak"/>
    <w:basedOn w:val="Navaden"/>
    <w:next w:val="Navaden"/>
    <w:link w:val="PodnaslovZnak1"/>
    <w:qFormat/>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1">
    <w:name w:val="Podnaslov Znak1"/>
    <w:aliases w:val="Podnaslov Znak Znak"/>
    <w:basedOn w:val="Privzetapisavaodstavka"/>
    <w:link w:val="Podnaslov"/>
    <w:rPr>
      <w:rFonts w:asciiTheme="minorHAnsi" w:eastAsiaTheme="minorEastAsia" w:hAnsiTheme="minorHAnsi" w:cstheme="minorBidi"/>
      <w:color w:val="5A5A5A" w:themeColor="text1" w:themeTint="A5"/>
      <w:spacing w:val="15"/>
      <w:sz w:val="22"/>
      <w:szCs w:val="22"/>
      <w:lang w:eastAsia="ar-SA"/>
    </w:rPr>
  </w:style>
  <w:style w:type="paragraph" w:customStyle="1" w:styleId="AIUrgentActionTopHeading">
    <w:name w:val="AI Urgent Action Top Heading"/>
    <w:basedOn w:val="Navaden"/>
    <w:pPr>
      <w:widowControl/>
      <w:tabs>
        <w:tab w:val="left" w:pos="567"/>
      </w:tabs>
      <w:suppressAutoHyphens w:val="0"/>
      <w:adjustRightInd w:val="0"/>
      <w:snapToGrid w:val="0"/>
      <w:spacing w:after="0" w:line="1200" w:lineRule="exact"/>
    </w:pPr>
    <w:rPr>
      <w:rFonts w:ascii="Arial" w:eastAsia="SimSun" w:hAnsi="Arial"/>
      <w:b/>
      <w:color w:val="auto"/>
      <w:sz w:val="124"/>
      <w:szCs w:val="124"/>
      <w:lang w:eastAsia="en-US"/>
    </w:rPr>
  </w:style>
  <w:style w:type="paragraph" w:customStyle="1" w:styleId="AITextSmallNoLineSpacingChar">
    <w:name w:val="AI Text Small No Line Spacing Char"/>
    <w:basedOn w:val="Navaden"/>
    <w:link w:val="AITextSmallNoLineSpacingCharZnak"/>
    <w:pPr>
      <w:widowControl/>
      <w:suppressAutoHyphens w:val="0"/>
      <w:spacing w:after="0" w:line="240" w:lineRule="exact"/>
    </w:pPr>
    <w:rPr>
      <w:rFonts w:ascii="Arial" w:eastAsia="SimSun" w:hAnsi="Arial"/>
      <w:color w:val="auto"/>
      <w:sz w:val="16"/>
      <w:szCs w:val="16"/>
      <w:lang w:eastAsia="en-US"/>
    </w:rPr>
  </w:style>
  <w:style w:type="character" w:customStyle="1" w:styleId="AITextSmallNoLineSpacingCharZnak">
    <w:name w:val="AI Text Small No Line Spacing Char Znak"/>
    <w:link w:val="AITextSmallNoLineSpacingChar"/>
    <w:locked/>
    <w:rPr>
      <w:rFonts w:ascii="Arial" w:eastAsia="SimSun" w:hAnsi="Arial"/>
      <w:sz w:val="16"/>
      <w:szCs w:val="16"/>
      <w:lang w:eastAsia="en-US"/>
    </w:rPr>
  </w:style>
  <w:style w:type="paragraph" w:customStyle="1" w:styleId="Default">
    <w:name w:val="Default"/>
    <w:pPr>
      <w:autoSpaceDE w:val="0"/>
      <w:autoSpaceDN w:val="0"/>
      <w:adjustRightInd w:val="0"/>
    </w:pPr>
    <w:rPr>
      <w:rFonts w:ascii="Arial" w:eastAsia="Times New Roman" w:hAnsi="Arial" w:cs="Arial"/>
      <w:color w:val="000000"/>
      <w:sz w:val="24"/>
      <w:szCs w:val="24"/>
    </w:rPr>
  </w:style>
  <w:style w:type="paragraph" w:styleId="Revizija">
    <w:name w:val="Revision"/>
    <w:hidden/>
    <w:uiPriority w:val="99"/>
    <w:semiHidden/>
    <w:rPr>
      <w:rFonts w:ascii="Amnesty Trade Gothic" w:hAnsi="Amnesty Trade Gothic"/>
      <w:color w:val="000000"/>
      <w:sz w:val="18"/>
      <w:szCs w:val="24"/>
      <w:lang w:eastAsia="ar-SA"/>
    </w:rPr>
  </w:style>
  <w:style w:type="character" w:styleId="Omemba">
    <w:name w:val="Mention"/>
    <w:basedOn w:val="Privzetapisavaodstavka"/>
    <w:uiPriority w:val="99"/>
    <w:unhideWhenUse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27C1BA77FD8CD4580A475C513D81D5F" ma:contentTypeVersion="19" ma:contentTypeDescription="Ustvari nov dokument." ma:contentTypeScope="" ma:versionID="1f9cc14e967af5f04ed9c8b78c599ee2">
  <xsd:schema xmlns:xsd="http://www.w3.org/2001/XMLSchema" xmlns:xs="http://www.w3.org/2001/XMLSchema" xmlns:p="http://schemas.microsoft.com/office/2006/metadata/properties" xmlns:ns2="01e40f41-5b4f-4617-b3e8-d2f7fb43de41" xmlns:ns3="fc37e61d-d9e7-49a6-a270-435704b032aa" targetNamespace="http://schemas.microsoft.com/office/2006/metadata/properties" ma:root="true" ma:fieldsID="b159ba738810e0b7a42ef3942c6af07a" ns2:_="" ns3:_="">
    <xsd:import namespace="01e40f41-5b4f-4617-b3e8-d2f7fb43de41"/>
    <xsd:import namespace="fc37e61d-d9e7-49a6-a270-435704b032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e40f41-5b4f-4617-b3e8-d2f7fb43d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Oznake slike" ma:readOnly="false" ma:fieldId="{5cf76f15-5ced-4ddc-b409-7134ff3c332f}" ma:taxonomyMulti="true" ma:sspId="25a06c07-6e84-45be-ab86-f411a42df35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37e61d-d9e7-49a6-a270-435704b032aa" elementFormDefault="qualified">
    <xsd:import namespace="http://schemas.microsoft.com/office/2006/documentManagement/types"/>
    <xsd:import namespace="http://schemas.microsoft.com/office/infopath/2007/PartnerControls"/>
    <xsd:element name="SharedWithUsers" ma:index="14"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V skupni rabi s podrobnostmi" ma:internalName="SharedWithDetails" ma:readOnly="true">
      <xsd:simpleType>
        <xsd:restriction base="dms:Note">
          <xsd:maxLength value="255"/>
        </xsd:restriction>
      </xsd:simpleType>
    </xsd:element>
    <xsd:element name="TaxCatchAll" ma:index="23" nillable="true" ma:displayName="Taxonomy Catch All Column" ma:hidden="true" ma:list="{5a9fff42-ee7b-4945-8c8b-a15f796328c6}" ma:internalName="TaxCatchAll" ma:showField="CatchAllData" ma:web="fc37e61d-d9e7-49a6-a270-435704b032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e40f41-5b4f-4617-b3e8-d2f7fb43de41">
      <Terms xmlns="http://schemas.microsoft.com/office/infopath/2007/PartnerControls"/>
    </lcf76f155ced4ddcb4097134ff3c332f>
    <TaxCatchAll xmlns="fc37e61d-d9e7-49a6-a270-435704b032aa" xsi:nil="true"/>
  </documentManagement>
</p:properties>
</file>

<file path=customXml/itemProps1.xml><?xml version="1.0" encoding="utf-8"?>
<ds:datastoreItem xmlns:ds="http://schemas.openxmlformats.org/officeDocument/2006/customXml" ds:itemID="{2351FC43-2F4F-4B9D-B39A-481FA14A9DD1}"/>
</file>

<file path=customXml/itemProps2.xml><?xml version="1.0" encoding="utf-8"?>
<ds:datastoreItem xmlns:ds="http://schemas.openxmlformats.org/officeDocument/2006/customXml" ds:itemID="{6FEFB865-DCBC-4CE6-93CC-93D4405C3A2D}"/>
</file>

<file path=customXml/itemProps3.xml><?xml version="1.0" encoding="utf-8"?>
<ds:datastoreItem xmlns:ds="http://schemas.openxmlformats.org/officeDocument/2006/customXml" ds:itemID="{3A34E108-E4EE-4AEC-9DD7-91B5BD5B8E92}"/>
</file>

<file path=docProps/app.xml><?xml version="1.0" encoding="utf-8"?>
<Properties xmlns="http://schemas.openxmlformats.org/officeDocument/2006/extended-properties" xmlns:vt="http://schemas.openxmlformats.org/officeDocument/2006/docPropsVTypes">
  <Template>Normal</Template>
  <TotalTime>0</TotalTime>
  <Pages>1</Pages>
  <Words>380</Words>
  <Characters>2172</Characters>
  <Application>Microsoft Office Word</Application>
  <DocSecurity>0</DocSecurity>
  <Lines>18</Lines>
  <Paragraphs>5</Paragraphs>
  <ScaleCrop>false</ScaleCrop>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2026-07-24T11:44:00Z</dcterms:created>
  <dcterms:modified xsi:type="dcterms:W3CDTF">2026-07-24T11:45:00Z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0x010100F27C1BA77FD8CD4580A475C513D81D5F</vt:lpwstr>
  </property>
</Properties>
</file>